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9D59" w14:textId="77777777" w:rsidR="00230BF1" w:rsidRPr="00230BF1" w:rsidRDefault="00230BF1" w:rsidP="00230BF1">
      <w:pPr>
        <w:rPr>
          <w:b/>
          <w:bCs/>
        </w:rPr>
      </w:pPr>
      <w:r w:rsidRPr="00230BF1">
        <w:rPr>
          <w:b/>
          <w:bCs/>
        </w:rPr>
        <w:t>FICHE DE SYNTHÈSE ET DE DISCUSSION COLLECTIVE</w:t>
      </w:r>
    </w:p>
    <w:p w14:paraId="224E3A86" w14:textId="147B5A8F" w:rsidR="00230BF1" w:rsidRPr="00230BF1" w:rsidRDefault="00230BF1" w:rsidP="00230BF1">
      <w:r w:rsidRPr="00230BF1">
        <w:rPr>
          <w:b/>
          <w:bCs/>
        </w:rPr>
        <w:t xml:space="preserve">Séminaire de la Communauté Scientifique </w:t>
      </w:r>
      <w:r w:rsidR="00E25BC8" w:rsidRPr="00E25BC8">
        <w:rPr>
          <w:b/>
          <w:bCs/>
        </w:rPr>
        <w:t>" Ingénierie et Services de la Santé "</w:t>
      </w:r>
    </w:p>
    <w:p w14:paraId="2E27DC54" w14:textId="3141EDEE" w:rsidR="00230BF1" w:rsidRDefault="00230BF1" w:rsidP="00230BF1">
      <w:pPr>
        <w:rPr>
          <w:i/>
          <w:iCs/>
        </w:rPr>
      </w:pPr>
      <w:r w:rsidRPr="00230BF1">
        <w:rPr>
          <w:i/>
          <w:iCs/>
        </w:rPr>
        <w:t xml:space="preserve">Montpellier </w:t>
      </w:r>
      <w:r>
        <w:rPr>
          <w:i/>
          <w:iCs/>
        </w:rPr>
        <w:t xml:space="preserve">- </w:t>
      </w:r>
      <w:r w:rsidRPr="00230BF1">
        <w:rPr>
          <w:i/>
          <w:iCs/>
        </w:rPr>
        <w:t>7 &amp; 8 Octobre 2026</w:t>
      </w:r>
    </w:p>
    <w:p w14:paraId="59E8AF5D" w14:textId="77777777" w:rsidR="00BA626A" w:rsidRPr="00230BF1" w:rsidRDefault="00BA626A" w:rsidP="00230BF1"/>
    <w:p w14:paraId="4A3C5E74" w14:textId="77777777" w:rsidR="00230BF1" w:rsidRPr="00230BF1" w:rsidRDefault="00230BF1" w:rsidP="00230BF1">
      <w:pPr>
        <w:rPr>
          <w:b/>
          <w:bCs/>
        </w:rPr>
      </w:pPr>
      <w:r w:rsidRPr="00230BF1">
        <w:rPr>
          <w:b/>
          <w:bCs/>
        </w:rPr>
        <w:t>IDENTIFICATION DE L'ATELIER</w:t>
      </w:r>
    </w:p>
    <w:p w14:paraId="09005D1D" w14:textId="65275726" w:rsidR="00230BF1" w:rsidRPr="00230BF1" w:rsidRDefault="00230BF1" w:rsidP="00230BF1">
      <w:pPr>
        <w:numPr>
          <w:ilvl w:val="0"/>
          <w:numId w:val="1"/>
        </w:numPr>
      </w:pPr>
      <w:r w:rsidRPr="00230BF1">
        <w:rPr>
          <w:b/>
          <w:bCs/>
        </w:rPr>
        <w:t>Nom de l'Atelier :</w:t>
      </w:r>
      <w:r w:rsidRPr="00230BF1">
        <w:t xml:space="preserve"> </w:t>
      </w:r>
    </w:p>
    <w:p w14:paraId="6E00D442" w14:textId="31473388" w:rsidR="00230BF1" w:rsidRPr="00230BF1" w:rsidRDefault="00230BF1" w:rsidP="00230BF1">
      <w:pPr>
        <w:numPr>
          <w:ilvl w:val="0"/>
          <w:numId w:val="1"/>
        </w:numPr>
      </w:pPr>
      <w:r w:rsidRPr="00230BF1">
        <w:rPr>
          <w:b/>
          <w:bCs/>
        </w:rPr>
        <w:t>Animateurs / Animatrices :</w:t>
      </w:r>
      <w:r w:rsidRPr="00230BF1">
        <w:t xml:space="preserve"> </w:t>
      </w:r>
    </w:p>
    <w:p w14:paraId="30DBE70E" w14:textId="1390C35F" w:rsidR="00230BF1" w:rsidRDefault="00230BF1" w:rsidP="00230BF1">
      <w:pPr>
        <w:numPr>
          <w:ilvl w:val="0"/>
          <w:numId w:val="1"/>
        </w:numPr>
      </w:pPr>
      <w:r>
        <w:rPr>
          <w:b/>
          <w:bCs/>
        </w:rPr>
        <w:t>Participants</w:t>
      </w:r>
      <w:r w:rsidRPr="00230BF1">
        <w:rPr>
          <w:b/>
          <w:bCs/>
        </w:rPr>
        <w:t xml:space="preserve"> :</w:t>
      </w:r>
      <w:r w:rsidRPr="00230BF1">
        <w:t xml:space="preserve"> </w:t>
      </w:r>
    </w:p>
    <w:p w14:paraId="1C3F7569" w14:textId="77777777" w:rsidR="00BE1CB4" w:rsidRPr="00230BF1" w:rsidRDefault="00BE1CB4" w:rsidP="00BE1CB4"/>
    <w:p w14:paraId="7F3BE052" w14:textId="6F225593" w:rsidR="00230BF1" w:rsidRPr="00230BF1" w:rsidRDefault="00230BF1" w:rsidP="00230BF1">
      <w:pPr>
        <w:rPr>
          <w:b/>
          <w:bCs/>
        </w:rPr>
      </w:pPr>
      <w:r w:rsidRPr="00230BF1">
        <w:rPr>
          <w:b/>
          <w:bCs/>
        </w:rPr>
        <w:t xml:space="preserve">I. </w:t>
      </w:r>
      <w:r w:rsidR="00BA626A" w:rsidRPr="00BA626A">
        <w:rPr>
          <w:b/>
          <w:bCs/>
        </w:rPr>
        <w:t>Positionnement scientifique : Identité et Périmètre</w:t>
      </w:r>
    </w:p>
    <w:p w14:paraId="37199AA2" w14:textId="77777777" w:rsidR="00230BF1" w:rsidRPr="00230BF1" w:rsidRDefault="00230BF1" w:rsidP="00230BF1">
      <w:r w:rsidRPr="00230BF1">
        <w:rPr>
          <w:i/>
          <w:iCs/>
        </w:rPr>
        <w:t>L'objectif est de définir la trajectoire de l'axe et de statuer sur son périmètre pour la future feuille de route.</w:t>
      </w:r>
    </w:p>
    <w:p w14:paraId="07A07F76" w14:textId="00A5243D" w:rsidR="00230BF1" w:rsidRPr="00230BF1" w:rsidRDefault="00230BF1" w:rsidP="00230BF1">
      <w:pPr>
        <w:numPr>
          <w:ilvl w:val="0"/>
          <w:numId w:val="2"/>
        </w:numPr>
      </w:pPr>
      <w:r w:rsidRPr="00230BF1">
        <w:rPr>
          <w:b/>
          <w:bCs/>
        </w:rPr>
        <w:t xml:space="preserve">Pour les </w:t>
      </w:r>
      <w:r w:rsidR="00C1019E">
        <w:rPr>
          <w:b/>
          <w:bCs/>
        </w:rPr>
        <w:t xml:space="preserve">nouveaux </w:t>
      </w:r>
      <w:r w:rsidRPr="00230BF1">
        <w:rPr>
          <w:b/>
          <w:bCs/>
        </w:rPr>
        <w:t>axes à structurer (Produits de santé ; Santé et mouvements humains):</w:t>
      </w:r>
      <w:r w:rsidRPr="00230BF1">
        <w:t xml:space="preserve"> </w:t>
      </w:r>
      <w:r w:rsidR="00C1019E" w:rsidRPr="007428FC">
        <w:t>Ces thématiques n'existant pas en tant qu'axes dans la feuille de route initiale, l'enjeu est de dépasser le simple inventaire de compétences ou de briques éparses pour dégager une identité scientifique commune, lisible et structurée au niveau de l'IMT.</w:t>
      </w:r>
    </w:p>
    <w:p w14:paraId="334697ED" w14:textId="068354E2" w:rsidR="00230BF1" w:rsidRPr="00230BF1" w:rsidRDefault="00230BF1" w:rsidP="00230BF1">
      <w:pPr>
        <w:numPr>
          <w:ilvl w:val="0"/>
          <w:numId w:val="2"/>
        </w:numPr>
      </w:pPr>
      <w:r w:rsidRPr="00230BF1">
        <w:rPr>
          <w:b/>
          <w:bCs/>
        </w:rPr>
        <w:t>Pour les axes historiques en mutation (Aide au diagnostic ; Santé et environnement):</w:t>
      </w:r>
      <w:r w:rsidRPr="00230BF1">
        <w:t xml:space="preserve"> </w:t>
      </w:r>
      <w:r w:rsidR="00345A59" w:rsidRPr="00345A59">
        <w:t xml:space="preserve">L'objectif est d'acter des ruptures claires par rapport à la version précédente. Pour l'Aide au diagnostic, il s'agira notamment d'intégrer pleinement la section « Imagerie médicale » et de pousser vers l'apprentissage multimodal. Pour Santé-Environnement, il </w:t>
      </w:r>
      <w:r w:rsidR="005910B6">
        <w:t>s’agira d’</w:t>
      </w:r>
      <w:r w:rsidR="00345A59" w:rsidRPr="00345A59">
        <w:t>intégrer des problématiques émergentes comme l'environnement aquatique et l'impact des résidus de soin (en lien avec la communauté RM2C).</w:t>
      </w:r>
    </w:p>
    <w:p w14:paraId="363F3292" w14:textId="77777777" w:rsidR="00230BF1" w:rsidRPr="00230BF1" w:rsidRDefault="00230BF1" w:rsidP="00230BF1">
      <w:pPr>
        <w:rPr>
          <w:b/>
          <w:bCs/>
        </w:rPr>
      </w:pPr>
      <w:r w:rsidRPr="00230BF1">
        <w:rPr>
          <w:b/>
          <w:bCs/>
        </w:rPr>
        <w:t>Éléments clés issus de la discussion :</w:t>
      </w:r>
    </w:p>
    <w:p w14:paraId="3183CBDA" w14:textId="77777777" w:rsidR="00230BF1" w:rsidRPr="00230BF1" w:rsidRDefault="00230BF1" w:rsidP="00230BF1">
      <w:r w:rsidRPr="00230BF1">
        <w:rPr>
          <w:i/>
          <w:iCs/>
        </w:rPr>
        <w:t>(Inscrire ici la vision cible de l'axe, ses sous-thématiques majeures, et les éventuels points de divergence sur son périmètre)</w:t>
      </w:r>
    </w:p>
    <w:p w14:paraId="2830489B" w14:textId="33A3DA9F" w:rsidR="00230BF1" w:rsidRPr="00230BF1" w:rsidRDefault="00230BF1" w:rsidP="00230BF1"/>
    <w:p w14:paraId="5F5E370D" w14:textId="7A8A6DA3" w:rsidR="00230BF1" w:rsidRPr="00230BF1" w:rsidRDefault="00230BF1" w:rsidP="00230BF1">
      <w:pPr>
        <w:rPr>
          <w:b/>
          <w:bCs/>
        </w:rPr>
      </w:pPr>
      <w:r w:rsidRPr="00230BF1">
        <w:rPr>
          <w:b/>
          <w:bCs/>
        </w:rPr>
        <w:t xml:space="preserve">II. </w:t>
      </w:r>
      <w:r w:rsidR="00BA626A" w:rsidRPr="00BA626A">
        <w:rPr>
          <w:b/>
          <w:bCs/>
        </w:rPr>
        <w:t xml:space="preserve">Identification des verrous scientifiques majeurs à l'horizon </w:t>
      </w:r>
    </w:p>
    <w:p w14:paraId="3C72D845" w14:textId="15B8D1EE" w:rsidR="00230BF1" w:rsidRPr="00230BF1" w:rsidRDefault="00230BF1" w:rsidP="00230BF1">
      <w:r w:rsidRPr="00230BF1">
        <w:rPr>
          <w:i/>
          <w:iCs/>
        </w:rPr>
        <w:t xml:space="preserve">Identifier et approfondir les obstacles fondamentaux que la communauté </w:t>
      </w:r>
      <w:r w:rsidR="00BE1CB4">
        <w:rPr>
          <w:i/>
          <w:iCs/>
        </w:rPr>
        <w:t>identifie</w:t>
      </w:r>
      <w:r w:rsidRPr="00230BF1">
        <w:rPr>
          <w:i/>
          <w:iCs/>
        </w:rPr>
        <w:t xml:space="preserve"> d'ici 2030.</w:t>
      </w:r>
    </w:p>
    <w:p w14:paraId="1CDFB426" w14:textId="77777777" w:rsidR="00230BF1" w:rsidRPr="00230BF1" w:rsidRDefault="00230BF1" w:rsidP="00230BF1">
      <w:pPr>
        <w:rPr>
          <w:b/>
          <w:bCs/>
        </w:rPr>
      </w:pPr>
      <w:r w:rsidRPr="00230BF1">
        <w:rPr>
          <w:b/>
          <w:bCs/>
        </w:rPr>
        <w:t>Points de débat pour le collectif :</w:t>
      </w:r>
    </w:p>
    <w:p w14:paraId="4D0ECA8E" w14:textId="50409922" w:rsidR="00230BF1" w:rsidRPr="00230BF1" w:rsidRDefault="00230BF1" w:rsidP="00230BF1">
      <w:pPr>
        <w:numPr>
          <w:ilvl w:val="0"/>
          <w:numId w:val="3"/>
        </w:numPr>
      </w:pPr>
      <w:r w:rsidRPr="00230BF1">
        <w:t>Au-delà des verrous techniques, quels sont les blocages méthodologiques profonds</w:t>
      </w:r>
      <w:r w:rsidR="00BE1CB4">
        <w:t xml:space="preserve"> </w:t>
      </w:r>
      <w:r w:rsidRPr="00230BF1">
        <w:t xml:space="preserve">? </w:t>
      </w:r>
    </w:p>
    <w:p w14:paraId="4B7D7EA1" w14:textId="73D0A460" w:rsidR="00230BF1" w:rsidRPr="00230BF1" w:rsidRDefault="00230BF1" w:rsidP="00230BF1">
      <w:pPr>
        <w:numPr>
          <w:ilvl w:val="0"/>
          <w:numId w:val="3"/>
        </w:numPr>
      </w:pPr>
      <w:r w:rsidRPr="00230BF1">
        <w:t>Quels sont les défis majeurs liés à l'intelligence artificielle et aux données complexes</w:t>
      </w:r>
      <w:r w:rsidR="00BE1CB4">
        <w:t xml:space="preserve"> </w:t>
      </w:r>
      <w:r w:rsidRPr="00230BF1">
        <w:t xml:space="preserve">? </w:t>
      </w:r>
    </w:p>
    <w:p w14:paraId="286FC68C" w14:textId="77777777" w:rsidR="00230BF1" w:rsidRDefault="00230BF1" w:rsidP="00230BF1">
      <w:pPr>
        <w:numPr>
          <w:ilvl w:val="0"/>
          <w:numId w:val="3"/>
        </w:numPr>
      </w:pPr>
      <w:r w:rsidRPr="00230BF1">
        <w:t xml:space="preserve">Si nous devions afficher uniquement trois verrous de rupture pour positionner l'IMT au niveau national et attirer des financements d'ici 2030, lesquels retiendrait-on ? </w:t>
      </w:r>
    </w:p>
    <w:p w14:paraId="59C19EC4" w14:textId="77777777" w:rsidR="00BE1CB4" w:rsidRPr="00230BF1" w:rsidRDefault="00BE1CB4" w:rsidP="00BE1CB4">
      <w:pPr>
        <w:ind w:left="360"/>
      </w:pPr>
    </w:p>
    <w:p w14:paraId="6320BD74" w14:textId="77777777" w:rsidR="00230BF1" w:rsidRPr="00230BF1" w:rsidRDefault="00230BF1" w:rsidP="00230BF1">
      <w:pPr>
        <w:rPr>
          <w:b/>
          <w:bCs/>
        </w:rPr>
      </w:pPr>
      <w:r w:rsidRPr="00230BF1">
        <w:rPr>
          <w:b/>
          <w:bCs/>
        </w:rPr>
        <w:lastRenderedPageBreak/>
        <w:t>Éléments clés issus de la discussion :</w:t>
      </w:r>
    </w:p>
    <w:p w14:paraId="7A10E7C0" w14:textId="77777777" w:rsidR="00230BF1" w:rsidRPr="00230BF1" w:rsidRDefault="00230BF1" w:rsidP="00230BF1">
      <w:r w:rsidRPr="00230BF1">
        <w:rPr>
          <w:i/>
          <w:iCs/>
        </w:rPr>
        <w:t>(Décrire ici les 3 verrous prioritaires retenus par le collectif et les raisons de ce choix)</w:t>
      </w:r>
    </w:p>
    <w:p w14:paraId="75979E11" w14:textId="3006C7B3" w:rsidR="00230BF1" w:rsidRPr="00230BF1" w:rsidRDefault="00230BF1" w:rsidP="00230BF1"/>
    <w:p w14:paraId="5497F2FA" w14:textId="68E6BDA3" w:rsidR="00230BF1" w:rsidRPr="00230BF1" w:rsidRDefault="00230BF1" w:rsidP="00230BF1">
      <w:pPr>
        <w:rPr>
          <w:b/>
          <w:bCs/>
        </w:rPr>
      </w:pPr>
      <w:r w:rsidRPr="00230BF1">
        <w:rPr>
          <w:b/>
          <w:bCs/>
        </w:rPr>
        <w:t xml:space="preserve">III. </w:t>
      </w:r>
      <w:r w:rsidR="00BA626A" w:rsidRPr="00BA626A">
        <w:rPr>
          <w:b/>
          <w:bCs/>
        </w:rPr>
        <w:t>Valorisation du réseau : Living Labs, plateformes, formations (NSM5P), …</w:t>
      </w:r>
    </w:p>
    <w:p w14:paraId="645143F3" w14:textId="77777777" w:rsidR="00230BF1" w:rsidRPr="00230BF1" w:rsidRDefault="00230BF1" w:rsidP="00230BF1">
      <w:r w:rsidRPr="00230BF1">
        <w:rPr>
          <w:i/>
          <w:iCs/>
        </w:rPr>
        <w:t>Réfléchir ensemble à la manière de faire de notre maillage territorial un levier de recherche unique.</w:t>
      </w:r>
    </w:p>
    <w:p w14:paraId="1CA8A708" w14:textId="77777777" w:rsidR="00230BF1" w:rsidRPr="00230BF1" w:rsidRDefault="00230BF1" w:rsidP="00230BF1">
      <w:pPr>
        <w:rPr>
          <w:b/>
          <w:bCs/>
        </w:rPr>
      </w:pPr>
      <w:r w:rsidRPr="00230BF1">
        <w:rPr>
          <w:b/>
          <w:bCs/>
        </w:rPr>
        <w:t>Points de débat pour le collectif :</w:t>
      </w:r>
    </w:p>
    <w:p w14:paraId="0D1CAB03" w14:textId="73F4AA0E" w:rsidR="00230BF1" w:rsidRPr="00230BF1" w:rsidRDefault="00230BF1" w:rsidP="00230BF1">
      <w:pPr>
        <w:numPr>
          <w:ilvl w:val="0"/>
          <w:numId w:val="4"/>
        </w:numPr>
      </w:pPr>
      <w:r w:rsidRPr="00230BF1">
        <w:t xml:space="preserve">Comment mobiliser et interconnecter nos infrastructures physiques pour valider nos modèles en conditions réelles ou quasi-réelles ? Qu'est-ce qui freine aujourd'hui le travail en réseau ? </w:t>
      </w:r>
    </w:p>
    <w:p w14:paraId="03D4C951" w14:textId="77777777" w:rsidR="00BE1CB4" w:rsidRDefault="00230BF1" w:rsidP="00BE1CB4">
      <w:pPr>
        <w:numPr>
          <w:ilvl w:val="0"/>
          <w:numId w:val="4"/>
        </w:numPr>
      </w:pPr>
      <w:r w:rsidRPr="00230BF1">
        <w:t xml:space="preserve">Comment adosser nos forces de recherche au projet national de formation </w:t>
      </w:r>
      <w:r w:rsidRPr="00BE1CB4">
        <w:t>NSM5P</w:t>
      </w:r>
      <w:r w:rsidRPr="00230BF1">
        <w:t xml:space="preserve"> (Compétences et Métiers d'Avenir Santé numérique) ?</w:t>
      </w:r>
    </w:p>
    <w:p w14:paraId="1FD9420C" w14:textId="7C1D1C54" w:rsidR="00230BF1" w:rsidRPr="00230BF1" w:rsidRDefault="00230BF1" w:rsidP="00BE1CB4">
      <w:pPr>
        <w:ind w:left="720"/>
      </w:pPr>
      <w:r w:rsidRPr="00230BF1">
        <w:t xml:space="preserve">Quelles compétences de demain notre recherche doit-elle irriguer ? </w:t>
      </w:r>
    </w:p>
    <w:p w14:paraId="6CC7836C" w14:textId="77777777" w:rsidR="00230BF1" w:rsidRPr="00230BF1" w:rsidRDefault="00230BF1" w:rsidP="00230BF1">
      <w:pPr>
        <w:rPr>
          <w:b/>
          <w:bCs/>
        </w:rPr>
      </w:pPr>
      <w:r w:rsidRPr="00230BF1">
        <w:rPr>
          <w:b/>
          <w:bCs/>
        </w:rPr>
        <w:t>Éléments clés issus de la discussion :</w:t>
      </w:r>
    </w:p>
    <w:p w14:paraId="3D09C7DC" w14:textId="77777777" w:rsidR="00230BF1" w:rsidRPr="00230BF1" w:rsidRDefault="00230BF1" w:rsidP="00230BF1">
      <w:r w:rsidRPr="00230BF1">
        <w:rPr>
          <w:i/>
          <w:iCs/>
        </w:rPr>
        <w:t>(Saisir ici les pistes concrètes de mutualisation des plateformes, les partenaires externes CHU/INSERM/CNRS à associer, et les liens recherche-formation)</w:t>
      </w:r>
    </w:p>
    <w:p w14:paraId="3B45260D" w14:textId="0F27F1E0" w:rsidR="00230BF1" w:rsidRPr="00230BF1" w:rsidRDefault="00230BF1" w:rsidP="00230BF1"/>
    <w:p w14:paraId="66D1A679" w14:textId="3671B7FB" w:rsidR="00230BF1" w:rsidRPr="00230BF1" w:rsidRDefault="00230BF1" w:rsidP="00230BF1">
      <w:pPr>
        <w:rPr>
          <w:b/>
          <w:bCs/>
        </w:rPr>
      </w:pPr>
      <w:r w:rsidRPr="00230BF1">
        <w:rPr>
          <w:b/>
          <w:bCs/>
        </w:rPr>
        <w:t xml:space="preserve">IV. </w:t>
      </w:r>
      <w:r w:rsidR="00BA626A" w:rsidRPr="00BA626A">
        <w:rPr>
          <w:b/>
          <w:bCs/>
        </w:rPr>
        <w:t xml:space="preserve">Stratégie de recherche collective - Identification d’appels à projets </w:t>
      </w:r>
    </w:p>
    <w:p w14:paraId="13EC636D" w14:textId="77777777" w:rsidR="00230BF1" w:rsidRPr="00230BF1" w:rsidRDefault="00230BF1" w:rsidP="00230BF1">
      <w:r w:rsidRPr="00230BF1">
        <w:rPr>
          <w:i/>
          <w:iCs/>
        </w:rPr>
        <w:t>Traduire les ambitions de l'atelier en projets concrets et en opportunités de financement.</w:t>
      </w:r>
    </w:p>
    <w:p w14:paraId="6EAEFC8D" w14:textId="77777777" w:rsidR="00230BF1" w:rsidRPr="00230BF1" w:rsidRDefault="00230BF1" w:rsidP="00230BF1">
      <w:pPr>
        <w:rPr>
          <w:b/>
          <w:bCs/>
        </w:rPr>
      </w:pPr>
      <w:r w:rsidRPr="00230BF1">
        <w:rPr>
          <w:b/>
          <w:bCs/>
        </w:rPr>
        <w:t>Points de débat pour le collectif :</w:t>
      </w:r>
    </w:p>
    <w:p w14:paraId="4A1B90A7" w14:textId="77777777" w:rsidR="00230BF1" w:rsidRPr="00230BF1" w:rsidRDefault="00230BF1" w:rsidP="00230BF1">
      <w:pPr>
        <w:numPr>
          <w:ilvl w:val="0"/>
          <w:numId w:val="5"/>
        </w:numPr>
      </w:pPr>
      <w:r w:rsidRPr="00230BF1">
        <w:t xml:space="preserve">Quels grands projets fédérateurs inter-écoles ou thèmes de thèses transversales (impliquant un co-encadrement inter-écoles ou pluridisciplinaire) pouvons-nous amorcer pour incarner cet axe ? </w:t>
      </w:r>
    </w:p>
    <w:p w14:paraId="1E893202" w14:textId="3C2FA304" w:rsidR="00230BF1" w:rsidRPr="00230BF1" w:rsidRDefault="00230BF1" w:rsidP="00230BF1">
      <w:pPr>
        <w:numPr>
          <w:ilvl w:val="0"/>
          <w:numId w:val="5"/>
        </w:numPr>
      </w:pPr>
      <w:r w:rsidRPr="00230BF1">
        <w:t xml:space="preserve">Quels sont les guichets de financement prioritaires sur lesquels se positionner de manière unifiée ? </w:t>
      </w:r>
    </w:p>
    <w:p w14:paraId="10503A51" w14:textId="77777777" w:rsidR="00230BF1" w:rsidRPr="00230BF1" w:rsidRDefault="00230BF1" w:rsidP="00230BF1">
      <w:pPr>
        <w:rPr>
          <w:b/>
          <w:bCs/>
        </w:rPr>
      </w:pPr>
      <w:r w:rsidRPr="00230BF1">
        <w:rPr>
          <w:b/>
          <w:bCs/>
        </w:rPr>
        <w:t>Éléments clés issus de la discussion :</w:t>
      </w:r>
    </w:p>
    <w:p w14:paraId="70D9E2C1" w14:textId="77777777" w:rsidR="00230BF1" w:rsidRPr="00230BF1" w:rsidRDefault="00230BF1" w:rsidP="00230BF1">
      <w:r w:rsidRPr="00230BF1">
        <w:rPr>
          <w:i/>
          <w:iCs/>
        </w:rPr>
        <w:t>(Noter ici les idées de projets inter-écoles, les thèmes de thèses identifiés, et la stratégie de réponse aux appels à projets)</w:t>
      </w:r>
    </w:p>
    <w:p w14:paraId="71DD0231" w14:textId="0A76DBAC" w:rsidR="00230BF1" w:rsidRPr="00230BF1" w:rsidRDefault="00230BF1" w:rsidP="00230BF1"/>
    <w:p w14:paraId="46AA0A36" w14:textId="53E76F14" w:rsidR="00230BF1" w:rsidRPr="00230BF1" w:rsidRDefault="00230BF1" w:rsidP="00230BF1">
      <w:pPr>
        <w:rPr>
          <w:b/>
          <w:bCs/>
        </w:rPr>
      </w:pPr>
      <w:r w:rsidRPr="00230BF1">
        <w:rPr>
          <w:b/>
          <w:bCs/>
        </w:rPr>
        <w:t xml:space="preserve">V. </w:t>
      </w:r>
      <w:r w:rsidR="00BA626A" w:rsidRPr="00BA626A">
        <w:rPr>
          <w:b/>
          <w:bCs/>
        </w:rPr>
        <w:t>Interdisciplinarité avec les  deux axes transverses (Facteurs humains et organisationnels, Économie et politiques de la santé)</w:t>
      </w:r>
    </w:p>
    <w:p w14:paraId="04568F90" w14:textId="77777777" w:rsidR="00230BF1" w:rsidRPr="00230BF1" w:rsidRDefault="00230BF1" w:rsidP="00230BF1">
      <w:r w:rsidRPr="00230BF1">
        <w:rPr>
          <w:i/>
          <w:iCs/>
        </w:rPr>
        <w:t>Garantir que les dimensions humaines, organisationnelles, économiques et éthiques soient des composantes intégrales de notre recherche.</w:t>
      </w:r>
    </w:p>
    <w:p w14:paraId="07CE47E8" w14:textId="77777777" w:rsidR="00230BF1" w:rsidRPr="00230BF1" w:rsidRDefault="00230BF1" w:rsidP="00230BF1">
      <w:pPr>
        <w:rPr>
          <w:b/>
          <w:bCs/>
        </w:rPr>
      </w:pPr>
      <w:r w:rsidRPr="00230BF1">
        <w:rPr>
          <w:b/>
          <w:bCs/>
        </w:rPr>
        <w:t>Points de débat pour le collectif :</w:t>
      </w:r>
    </w:p>
    <w:p w14:paraId="0FA9326D" w14:textId="76CAFC6D" w:rsidR="00230BF1" w:rsidRPr="00230BF1" w:rsidRDefault="00230BF1" w:rsidP="00230BF1">
      <w:pPr>
        <w:numPr>
          <w:ilvl w:val="0"/>
          <w:numId w:val="6"/>
        </w:numPr>
      </w:pPr>
      <w:r w:rsidRPr="00230BF1">
        <w:rPr>
          <w:b/>
          <w:bCs/>
        </w:rPr>
        <w:lastRenderedPageBreak/>
        <w:t>Facteurs Humains et Organisationnels (Axe Transverse 1) :</w:t>
      </w:r>
      <w:r w:rsidRPr="00230BF1">
        <w:t xml:space="preserve"> Comment intégrer l'analyse des usages, la sécurité des processus, et la transformation des pratiques professionnelles induites par nos technologies ? </w:t>
      </w:r>
    </w:p>
    <w:p w14:paraId="69003A57" w14:textId="40CB8B91" w:rsidR="00230BF1" w:rsidRPr="00230BF1" w:rsidRDefault="00230BF1" w:rsidP="00230BF1">
      <w:pPr>
        <w:numPr>
          <w:ilvl w:val="0"/>
          <w:numId w:val="6"/>
        </w:numPr>
      </w:pPr>
      <w:r w:rsidRPr="00230BF1">
        <w:rPr>
          <w:b/>
          <w:bCs/>
        </w:rPr>
        <w:t>Économie, Politiques de Santé et Gestion des Données (Axe Transverse 2) :</w:t>
      </w:r>
      <w:r w:rsidRPr="00230BF1">
        <w:t xml:space="preserve"> Comment l'axe prend-il en compte la protection des données sensibles ou l'évaluation multidimensionnelle de l'impact social des innovations ? </w:t>
      </w:r>
    </w:p>
    <w:p w14:paraId="48CB0508" w14:textId="77777777" w:rsidR="00230BF1" w:rsidRPr="00230BF1" w:rsidRDefault="00230BF1" w:rsidP="00230BF1">
      <w:pPr>
        <w:rPr>
          <w:b/>
          <w:bCs/>
        </w:rPr>
      </w:pPr>
      <w:r w:rsidRPr="00230BF1">
        <w:rPr>
          <w:b/>
          <w:bCs/>
        </w:rPr>
        <w:t>Éléments clés issus de la discussion :</w:t>
      </w:r>
    </w:p>
    <w:p w14:paraId="2F8CCD30" w14:textId="5BB6002F" w:rsidR="00230BF1" w:rsidRPr="00230BF1" w:rsidRDefault="00230BF1" w:rsidP="00230BF1">
      <w:r w:rsidRPr="00230BF1">
        <w:rPr>
          <w:i/>
          <w:iCs/>
        </w:rPr>
        <w:t>(Inscrire ici les les collaborations à mener avec les axes transverses)</w:t>
      </w:r>
    </w:p>
    <w:p w14:paraId="47A876A4" w14:textId="0CD5F8EE" w:rsidR="00230BF1" w:rsidRPr="00230BF1" w:rsidRDefault="00230BF1" w:rsidP="00230BF1"/>
    <w:p w14:paraId="24DC4101" w14:textId="3C719CBD" w:rsidR="00230BF1" w:rsidRPr="00230BF1" w:rsidRDefault="00230BF1" w:rsidP="00230BF1">
      <w:pPr>
        <w:rPr>
          <w:b/>
          <w:bCs/>
        </w:rPr>
      </w:pPr>
      <w:r w:rsidRPr="00230BF1">
        <w:rPr>
          <w:b/>
          <w:bCs/>
        </w:rPr>
        <w:t xml:space="preserve">VI. </w:t>
      </w:r>
      <w:r w:rsidR="00BA626A">
        <w:rPr>
          <w:b/>
          <w:bCs/>
        </w:rPr>
        <w:t>Synthèse pour le comité opérationnel</w:t>
      </w:r>
    </w:p>
    <w:p w14:paraId="2C26C702" w14:textId="52DDE8F0" w:rsidR="000F0D0E" w:rsidRDefault="00230BF1">
      <w:r w:rsidRPr="00230BF1">
        <w:rPr>
          <w:i/>
          <w:iCs/>
        </w:rPr>
        <w:t>Espace lib</w:t>
      </w:r>
      <w:r w:rsidR="00BA626A">
        <w:rPr>
          <w:i/>
          <w:iCs/>
        </w:rPr>
        <w:t>re</w:t>
      </w:r>
      <w:r w:rsidRPr="00230BF1">
        <w:rPr>
          <w:i/>
          <w:iCs/>
        </w:rPr>
        <w:t xml:space="preserve"> pour le collectif afin de synthétiser la dynamique de l'atelier pour la plénière finale</w:t>
      </w:r>
      <w:r w:rsidR="00BA626A">
        <w:rPr>
          <w:i/>
          <w:iCs/>
        </w:rPr>
        <w:t xml:space="preserve"> et le comité opérationnel.</w:t>
      </w:r>
    </w:p>
    <w:sectPr w:rsidR="000F0D0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93037" w14:textId="77777777" w:rsidR="007D7459" w:rsidRDefault="007D7459" w:rsidP="006055D6">
      <w:pPr>
        <w:spacing w:after="0" w:line="240" w:lineRule="auto"/>
      </w:pPr>
      <w:r>
        <w:separator/>
      </w:r>
    </w:p>
  </w:endnote>
  <w:endnote w:type="continuationSeparator" w:id="0">
    <w:p w14:paraId="2B61E940" w14:textId="77777777" w:rsidR="007D7459" w:rsidRDefault="007D7459" w:rsidP="00605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87D8" w14:textId="77777777" w:rsidR="006055D6" w:rsidRDefault="006055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4E01" w14:textId="77777777" w:rsidR="006055D6" w:rsidRDefault="006055D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026E" w14:textId="77777777" w:rsidR="006055D6" w:rsidRDefault="006055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ED1B3" w14:textId="77777777" w:rsidR="007D7459" w:rsidRDefault="007D7459" w:rsidP="006055D6">
      <w:pPr>
        <w:spacing w:after="0" w:line="240" w:lineRule="auto"/>
      </w:pPr>
      <w:r>
        <w:separator/>
      </w:r>
    </w:p>
  </w:footnote>
  <w:footnote w:type="continuationSeparator" w:id="0">
    <w:p w14:paraId="2EB2D4D2" w14:textId="77777777" w:rsidR="007D7459" w:rsidRDefault="007D7459" w:rsidP="00605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6781" w14:textId="77777777" w:rsidR="006055D6" w:rsidRDefault="006055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152150"/>
      <w:docPartObj>
        <w:docPartGallery w:val="Watermarks"/>
        <w:docPartUnique/>
      </w:docPartObj>
    </w:sdtPr>
    <w:sdtContent>
      <w:p w14:paraId="4AD4ECFF" w14:textId="2A2B3CF0" w:rsidR="006055D6" w:rsidRDefault="00000000">
        <w:pPr>
          <w:pStyle w:val="En-tte"/>
        </w:pPr>
        <w:r>
          <w:pict w14:anchorId="24BE1B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ROUILLON"/>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889B" w14:textId="77777777" w:rsidR="006055D6" w:rsidRDefault="006055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51A"/>
    <w:multiLevelType w:val="multilevel"/>
    <w:tmpl w:val="FA14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A0B06"/>
    <w:multiLevelType w:val="multilevel"/>
    <w:tmpl w:val="2F12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77056"/>
    <w:multiLevelType w:val="multilevel"/>
    <w:tmpl w:val="CCB0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27032"/>
    <w:multiLevelType w:val="multilevel"/>
    <w:tmpl w:val="12E08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533869"/>
    <w:multiLevelType w:val="multilevel"/>
    <w:tmpl w:val="ACA0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1276C8"/>
    <w:multiLevelType w:val="multilevel"/>
    <w:tmpl w:val="6F7C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942292"/>
    <w:multiLevelType w:val="multilevel"/>
    <w:tmpl w:val="FA1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687254">
    <w:abstractNumId w:val="6"/>
  </w:num>
  <w:num w:numId="2" w16cid:durableId="986713579">
    <w:abstractNumId w:val="0"/>
  </w:num>
  <w:num w:numId="3" w16cid:durableId="553811506">
    <w:abstractNumId w:val="4"/>
  </w:num>
  <w:num w:numId="4" w16cid:durableId="1903129338">
    <w:abstractNumId w:val="2"/>
  </w:num>
  <w:num w:numId="5" w16cid:durableId="460071937">
    <w:abstractNumId w:val="5"/>
  </w:num>
  <w:num w:numId="6" w16cid:durableId="1597404561">
    <w:abstractNumId w:val="1"/>
  </w:num>
  <w:num w:numId="7" w16cid:durableId="2123381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F1"/>
    <w:rsid w:val="0004229B"/>
    <w:rsid w:val="000A2DE8"/>
    <w:rsid w:val="000C0F03"/>
    <w:rsid w:val="000F0D0E"/>
    <w:rsid w:val="001F5D06"/>
    <w:rsid w:val="00230BF1"/>
    <w:rsid w:val="00297252"/>
    <w:rsid w:val="002F1326"/>
    <w:rsid w:val="00345A59"/>
    <w:rsid w:val="00345DF7"/>
    <w:rsid w:val="00483166"/>
    <w:rsid w:val="004D0FAA"/>
    <w:rsid w:val="00590A01"/>
    <w:rsid w:val="005910B6"/>
    <w:rsid w:val="005D2F8C"/>
    <w:rsid w:val="006055D6"/>
    <w:rsid w:val="006333C7"/>
    <w:rsid w:val="00751ED8"/>
    <w:rsid w:val="007C2DDE"/>
    <w:rsid w:val="007D7459"/>
    <w:rsid w:val="00854434"/>
    <w:rsid w:val="00877FEA"/>
    <w:rsid w:val="009473BA"/>
    <w:rsid w:val="00AA5E8E"/>
    <w:rsid w:val="00AE122F"/>
    <w:rsid w:val="00B058D2"/>
    <w:rsid w:val="00B4706F"/>
    <w:rsid w:val="00BA626A"/>
    <w:rsid w:val="00BE1CB4"/>
    <w:rsid w:val="00BE2C6B"/>
    <w:rsid w:val="00C1019E"/>
    <w:rsid w:val="00C24780"/>
    <w:rsid w:val="00C864C9"/>
    <w:rsid w:val="00E25BC8"/>
    <w:rsid w:val="00E40A44"/>
    <w:rsid w:val="00E63309"/>
    <w:rsid w:val="00E734A0"/>
    <w:rsid w:val="00EF34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6C5EB"/>
  <w15:chartTrackingRefBased/>
  <w15:docId w15:val="{735B4A1F-ACBA-48AF-94BA-7CDE882C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30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30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30BF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30BF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30BF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30BF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30BF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30BF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30BF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0B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30B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30BF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30BF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30BF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30BF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0BF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0BF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0BF1"/>
    <w:rPr>
      <w:rFonts w:eastAsiaTheme="majorEastAsia" w:cstheme="majorBidi"/>
      <w:color w:val="272727" w:themeColor="text1" w:themeTint="D8"/>
    </w:rPr>
  </w:style>
  <w:style w:type="paragraph" w:styleId="Titre">
    <w:name w:val="Title"/>
    <w:basedOn w:val="Normal"/>
    <w:next w:val="Normal"/>
    <w:link w:val="TitreCar"/>
    <w:uiPriority w:val="10"/>
    <w:qFormat/>
    <w:rsid w:val="00230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0BF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0BF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0BF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0BF1"/>
    <w:pPr>
      <w:spacing w:before="160"/>
      <w:jc w:val="center"/>
    </w:pPr>
    <w:rPr>
      <w:i/>
      <w:iCs/>
      <w:color w:val="404040" w:themeColor="text1" w:themeTint="BF"/>
    </w:rPr>
  </w:style>
  <w:style w:type="character" w:customStyle="1" w:styleId="CitationCar">
    <w:name w:val="Citation Car"/>
    <w:basedOn w:val="Policepardfaut"/>
    <w:link w:val="Citation"/>
    <w:uiPriority w:val="29"/>
    <w:rsid w:val="00230BF1"/>
    <w:rPr>
      <w:i/>
      <w:iCs/>
      <w:color w:val="404040" w:themeColor="text1" w:themeTint="BF"/>
    </w:rPr>
  </w:style>
  <w:style w:type="paragraph" w:styleId="Paragraphedeliste">
    <w:name w:val="List Paragraph"/>
    <w:basedOn w:val="Normal"/>
    <w:uiPriority w:val="34"/>
    <w:qFormat/>
    <w:rsid w:val="00230BF1"/>
    <w:pPr>
      <w:ind w:left="720"/>
      <w:contextualSpacing/>
    </w:pPr>
  </w:style>
  <w:style w:type="character" w:styleId="Accentuationintense">
    <w:name w:val="Intense Emphasis"/>
    <w:basedOn w:val="Policepardfaut"/>
    <w:uiPriority w:val="21"/>
    <w:qFormat/>
    <w:rsid w:val="00230BF1"/>
    <w:rPr>
      <w:i/>
      <w:iCs/>
      <w:color w:val="0F4761" w:themeColor="accent1" w:themeShade="BF"/>
    </w:rPr>
  </w:style>
  <w:style w:type="paragraph" w:styleId="Citationintense">
    <w:name w:val="Intense Quote"/>
    <w:basedOn w:val="Normal"/>
    <w:next w:val="Normal"/>
    <w:link w:val="CitationintenseCar"/>
    <w:uiPriority w:val="30"/>
    <w:qFormat/>
    <w:rsid w:val="00230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30BF1"/>
    <w:rPr>
      <w:i/>
      <w:iCs/>
      <w:color w:val="0F4761" w:themeColor="accent1" w:themeShade="BF"/>
    </w:rPr>
  </w:style>
  <w:style w:type="character" w:styleId="Rfrenceintense">
    <w:name w:val="Intense Reference"/>
    <w:basedOn w:val="Policepardfaut"/>
    <w:uiPriority w:val="32"/>
    <w:qFormat/>
    <w:rsid w:val="00230BF1"/>
    <w:rPr>
      <w:b/>
      <w:bCs/>
      <w:smallCaps/>
      <w:color w:val="0F4761" w:themeColor="accent1" w:themeShade="BF"/>
      <w:spacing w:val="5"/>
    </w:rPr>
  </w:style>
  <w:style w:type="paragraph" w:styleId="En-tte">
    <w:name w:val="header"/>
    <w:basedOn w:val="Normal"/>
    <w:link w:val="En-tteCar"/>
    <w:uiPriority w:val="99"/>
    <w:unhideWhenUsed/>
    <w:rsid w:val="006055D6"/>
    <w:pPr>
      <w:tabs>
        <w:tab w:val="center" w:pos="4536"/>
        <w:tab w:val="right" w:pos="9072"/>
      </w:tabs>
      <w:spacing w:after="0" w:line="240" w:lineRule="auto"/>
    </w:pPr>
  </w:style>
  <w:style w:type="character" w:customStyle="1" w:styleId="En-tteCar">
    <w:name w:val="En-tête Car"/>
    <w:basedOn w:val="Policepardfaut"/>
    <w:link w:val="En-tte"/>
    <w:uiPriority w:val="99"/>
    <w:rsid w:val="006055D6"/>
  </w:style>
  <w:style w:type="paragraph" w:styleId="Pieddepage">
    <w:name w:val="footer"/>
    <w:basedOn w:val="Normal"/>
    <w:link w:val="PieddepageCar"/>
    <w:uiPriority w:val="99"/>
    <w:unhideWhenUsed/>
    <w:rsid w:val="006055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5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669</Words>
  <Characters>3900</Characters>
  <Application>Microsoft Office Word</Application>
  <DocSecurity>0</DocSecurity>
  <Lines>82</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DRAY Gérard (IMT Mines Alès)</dc:creator>
  <cp:keywords/>
  <dc:description/>
  <cp:lastModifiedBy>DRAY Gérard (IMT Mines Alès)</cp:lastModifiedBy>
  <cp:revision>8</cp:revision>
  <dcterms:created xsi:type="dcterms:W3CDTF">2026-06-30T13:02:00Z</dcterms:created>
  <dcterms:modified xsi:type="dcterms:W3CDTF">2026-06-30T13:49:00Z</dcterms:modified>
</cp:coreProperties>
</file>